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5D" w:rsidRPr="007C045D" w:rsidRDefault="007C045D" w:rsidP="007C045D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lang w:eastAsia="ru-RU"/>
        </w:rPr>
      </w:pPr>
      <w:r w:rsidRPr="007C045D">
        <w:rPr>
          <w:rFonts w:ascii="Arial" w:eastAsia="Times New Roman" w:hAnsi="Arial" w:cs="Arial"/>
          <w:b/>
          <w:bCs/>
          <w:color w:val="000000"/>
          <w:spacing w:val="3"/>
          <w:kern w:val="36"/>
          <w:lang w:eastAsia="ru-RU"/>
        </w:rPr>
        <w:t>Федеральный закон от 23 июня 2016 г. N 182-ФЗ "Об основах системы профилактики правонарушений в Российской Федерации"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Принят</w:t>
      </w:r>
      <w:proofErr w:type="gramEnd"/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Государственной Думой 10 июня 2016 года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Одобрен</w:t>
      </w:r>
      <w:proofErr w:type="gramEnd"/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Советом Федерации 15 июня 2016 года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Глава 1.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Общие положения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Предмет регулирования настоящего Федерального закона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Основные понятия, используемые в настоящем Федеральном законе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Для целей настоящего Федерального закона используются следующие основные понятия: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эффективности деятельности субъектов профилактики правонарушений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3.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Правовая основа системы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4.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 Принципы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Профилактика правонарушений осуществляется на основе следующих принципов: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законность;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компетентность при осуществлении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5.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 Субъекты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Субъектами профилактики правонарушений являются: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федеральные органы исполнительной власти;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2) органы прокуратуры Российской Федерации;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следственные органы Следственного комитета Российской Федерации;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органы государственной власти субъектов Российской Федерации;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органы местного самоуправления.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6.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Основные направления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Профилактика правонарушений осуществляется по следующим основным направлениям: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защита личности, общества и государства от противоправных посягательств;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предупреждение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6) противодействие незаконной миграции;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прекурсоров</w:t>
      </w:r>
      <w:proofErr w:type="spell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11) обеспечение экономической безопасности;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13) обеспечение экологической безопасности, охрана окружающей среды;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14) обеспечение пожарной безопасности;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16) повышение уровня правовой грамотности и развитие правосознания граждан.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Реализация основных направлений профилактики правонарушений осуществляется посредством: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правового регулирования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4) совершенствования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механизмов эффективного взаимодействия субъектов профилактики правонарушений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6) выявления лиц, склонных к совершению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оперативно-разыскного</w:t>
      </w:r>
      <w:proofErr w:type="spell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 характера в целях предупреждения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10) проведения мониторинга в сфере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3.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7.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Государственные и муниципальные программы в сфере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1.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Глава 2.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Полномочия, права и обязанности субъектов профилактики правонарушений и лиц, участвующих в профилактике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8.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Полномочия федеральных органов исполнительной власти в сфере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Федеральные органы исполнительной власти в пределах своей компетенции: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Статья 9.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Полномочия органов прокуратуры Российской Федерации в сфере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10.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Полномочия следственных органов Следственного комитета Российской Федерации в сфере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11.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Полномочия органов государственной власти субъектов Российской Федерации в сфере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создают координационные органы в сфере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7) осуществляют иные полномочия в сфере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12.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Права органов местного самоуправления в сфере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принимают муниципальные правовые акты в сфере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создают координационные органы в сфере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6) реализуют иные права в сфере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13.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Права лиц, участвующих в профилактике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других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3.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 общественного порядка и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других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 социально значимых мероприятиях в соответствии с законодательством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14.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Обязанности субъектов профилактики правонарушений и лиц, участвующих в профилактике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соблюдать права и законные интересы граждан и организаций;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2.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Глава 3.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Виды профилактики правонарушений и формы профилактического воздействия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15.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Виды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16.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Основания для осуществления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</w:t>
      </w: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17.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Формы профилактического воздействия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Профилактическое воздействие может осуществляться в следующих формах: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правовое просвещение и правовое информирование;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профилактическая беседа;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профилактический учет;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внесение представления об устранении причин и условий, способствующих совершению правонарушения;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6) профилактический надзор;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7) социальная адаптация;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8) </w:t>
      </w:r>
      <w:proofErr w:type="spell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ресоциализация</w:t>
      </w:r>
      <w:proofErr w:type="spell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9) социальная реабилитация;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10) помощь лицам, пострадавшим от правонарушений или подверженным риску стать таковыми.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2.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18.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Правовое просвещение и правовое информирование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19.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Профилактическая беседа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1.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2.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 предоставлено право объявления официального предостережения (предостережения).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21.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Профилактический учет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2.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</w:t>
      </w: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22.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Внесение представления об устранении причин и условий, способствующих совершению правонарушения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1.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3.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23.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Профилактический надзор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24.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Социальная адаптация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безнадзорные и беспризорные несовершеннолетние;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лица, отбывающие уголовное наказание, не связанное с лишением свободы;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 xml:space="preserve">3) лица, занимающиеся бродяжничеством и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попрошайничеством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5) лица без определенного места жительства;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3. Обеспечение социальной адаптации осуществляется посредством: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25. </w:t>
      </w:r>
      <w:proofErr w:type="spellStart"/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Ресоциализация</w:t>
      </w:r>
      <w:proofErr w:type="spell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Ресоциализация</w:t>
      </w:r>
      <w:proofErr w:type="spell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реинтеграции</w:t>
      </w:r>
      <w:proofErr w:type="spell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26.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Социальная реабилитация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1) разъяснения существующего порядка оказания социальной, профессиональной и правовой помощи;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оказания психологической помощи;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содействия в восстановлении утраченных документов, социально-полезных связей.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27.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Помощь лицам, пострадавшим от правонарушений или подверженным риску стать таковыми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28.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Права лиц, в отношении которых применяются меры индивидуальной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на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: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Глава 4.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Организационные основы функционирования системы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29.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Функционирование системы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</w:t>
      </w: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30.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Координационные органы в сфере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межведомственный</w:t>
      </w:r>
      <w:proofErr w:type="gramEnd"/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, ведомственные и региональные координационные органы.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31.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 Информационное обеспечение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32.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Мониторинг в сфере профилактики правонарушений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Глава 5.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Заключительные положения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33.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Статья 34. </w:t>
      </w: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Вступление в силу настоящего Федерального закона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color w:val="000000"/>
          <w:spacing w:val="3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Президент Российской Федерации</w:t>
      </w:r>
    </w:p>
    <w:p w:rsidR="007C045D" w:rsidRPr="007C045D" w:rsidRDefault="007C045D" w:rsidP="007C045D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C045D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В.Путин</w:t>
      </w:r>
    </w:p>
    <w:p w:rsidR="003D7D0B" w:rsidRPr="007C045D" w:rsidRDefault="003D7D0B" w:rsidP="007C045D">
      <w:pPr>
        <w:spacing w:line="240" w:lineRule="auto"/>
      </w:pPr>
    </w:p>
    <w:sectPr w:rsidR="003D7D0B" w:rsidRPr="007C045D" w:rsidSect="007C04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5D"/>
    <w:rsid w:val="003D7D0B"/>
    <w:rsid w:val="007C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B"/>
  </w:style>
  <w:style w:type="paragraph" w:styleId="1">
    <w:name w:val="heading 1"/>
    <w:basedOn w:val="a"/>
    <w:link w:val="10"/>
    <w:uiPriority w:val="9"/>
    <w:qFormat/>
    <w:rsid w:val="007C0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39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26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5284</Words>
  <Characters>30122</Characters>
  <Application>Microsoft Office Word</Application>
  <DocSecurity>0</DocSecurity>
  <Lines>251</Lines>
  <Paragraphs>70</Paragraphs>
  <ScaleCrop>false</ScaleCrop>
  <Company>ТУМОиН</Company>
  <LinksUpToDate>false</LinksUpToDate>
  <CharactersWithSpaces>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</dc:creator>
  <cp:keywords/>
  <dc:description/>
  <cp:lastModifiedBy>bus</cp:lastModifiedBy>
  <cp:revision>2</cp:revision>
  <dcterms:created xsi:type="dcterms:W3CDTF">2017-02-03T05:40:00Z</dcterms:created>
  <dcterms:modified xsi:type="dcterms:W3CDTF">2017-02-03T05:41:00Z</dcterms:modified>
</cp:coreProperties>
</file>